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5BD" w:rsidRPr="004435BD" w:rsidRDefault="004435BD" w:rsidP="004435BD">
      <w:pPr>
        <w:spacing w:after="0" w:line="240" w:lineRule="auto"/>
        <w:jc w:val="center"/>
        <w:rPr>
          <w:rFonts w:ascii="Times New Roman" w:hAnsi="Times New Roman"/>
        </w:rPr>
      </w:pPr>
      <w:r w:rsidRPr="004435BD">
        <w:rPr>
          <w:rFonts w:ascii="Times New Roman" w:hAnsi="Times New Roman"/>
          <w:b/>
          <w:i/>
        </w:rPr>
        <w:t>Тест №2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1. Не отражен в определении налога по Налоговому кодексу такой его   отличительный признак, как: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обязательность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индивидуальная безвозмездность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безвозвратность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г) уплата в денежной форме.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2. Отличие пошлины от налога обусловлено: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отсутствием специальной цели и специального интереса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наличием специальной цели и специального интереса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указанные понятия не различаются.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3. К неналоговым платежам относятся: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акцизы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НДС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таможенная пошлина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г) государственная пошлина.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4. По способу взимания налоги классифицируются как: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общеобязательные и факультативные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прямые и косвенные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абстрактные и целевые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г) регулирующие и закрепленные.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5. Налог на имущество организаций в России — это налог: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федеральный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субъектов Российской Федерации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 xml:space="preserve">в) местный. 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 xml:space="preserve">6. Налог на прибыль организаций — это налог: 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прямой, региональный, закрепленный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прямой, федеральный, регулирующий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косвенный, местный, регулирующий.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7. К разовым платежам относится: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налог на прибыль организаций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налог на доходы физических лиц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государственная пошлина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г) налог на добавленную стоимость.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8. Расходы по уплате единого социального налога: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включаются в себестоимость продукции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включаются в цену продукции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относятся на финансовый результат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г) удерживаются из доходов работника.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9. К дополнительным элементам налога относится: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единица налогообложения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объект налогообложения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налоговые льготы</w:t>
      </w:r>
    </w:p>
    <w:p w:rsid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г) сроки уплаты налога.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10. Представительные органы власти субъектов РФ, устанавливая региональные налоги, в своих нормативных правовых актах самостоятельно отражают: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а) объект налога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б) налоговую базу</w:t>
      </w:r>
    </w:p>
    <w:p w:rsidR="004435BD" w:rsidRPr="004435BD" w:rsidRDefault="004435BD" w:rsidP="004435BD">
      <w:pPr>
        <w:spacing w:after="0" w:line="240" w:lineRule="auto"/>
        <w:jc w:val="both"/>
        <w:rPr>
          <w:rFonts w:ascii="Times New Roman" w:hAnsi="Times New Roman"/>
        </w:rPr>
      </w:pPr>
      <w:r w:rsidRPr="004435BD">
        <w:rPr>
          <w:rFonts w:ascii="Times New Roman" w:hAnsi="Times New Roman"/>
        </w:rPr>
        <w:t>в) налоговые льготы</w:t>
      </w:r>
    </w:p>
    <w:p w:rsidR="00793F9D" w:rsidRPr="004435BD" w:rsidRDefault="004435BD" w:rsidP="004435BD">
      <w:pPr>
        <w:spacing w:after="0" w:line="240" w:lineRule="auto"/>
        <w:jc w:val="both"/>
      </w:pPr>
      <w:r w:rsidRPr="004435BD">
        <w:rPr>
          <w:rFonts w:ascii="Times New Roman" w:hAnsi="Times New Roman"/>
        </w:rPr>
        <w:t>г) налоговый период.</w:t>
      </w:r>
    </w:p>
    <w:sectPr w:rsidR="00793F9D" w:rsidRPr="004435BD" w:rsidSect="004435BD">
      <w:headerReference w:type="default" r:id="rId6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F9D" w:rsidRDefault="00793F9D" w:rsidP="004435BD">
      <w:pPr>
        <w:spacing w:after="0" w:line="240" w:lineRule="auto"/>
      </w:pPr>
      <w:r>
        <w:separator/>
      </w:r>
    </w:p>
  </w:endnote>
  <w:endnote w:type="continuationSeparator" w:id="1">
    <w:p w:rsidR="00793F9D" w:rsidRDefault="00793F9D" w:rsidP="0044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F9D" w:rsidRDefault="00793F9D" w:rsidP="004435BD">
      <w:pPr>
        <w:spacing w:after="0" w:line="240" w:lineRule="auto"/>
      </w:pPr>
      <w:r>
        <w:separator/>
      </w:r>
    </w:p>
  </w:footnote>
  <w:footnote w:type="continuationSeparator" w:id="1">
    <w:p w:rsidR="00793F9D" w:rsidRDefault="00793F9D" w:rsidP="0044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BD" w:rsidRPr="004435BD" w:rsidRDefault="004435BD">
    <w:pPr>
      <w:pStyle w:val="a3"/>
      <w:rPr>
        <w:rFonts w:ascii="Times New Roman" w:hAnsi="Times New Roman" w:cs="Times New Roman"/>
        <w:sz w:val="20"/>
        <w:szCs w:val="20"/>
      </w:rPr>
    </w:pPr>
    <w:r w:rsidRPr="004435BD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4435BD">
      <w:rPr>
        <w:rFonts w:ascii="Times New Roman" w:hAnsi="Times New Roman" w:cs="Times New Roman"/>
        <w:sz w:val="20"/>
        <w:szCs w:val="20"/>
      </w:rPr>
      <w:tab/>
    </w:r>
    <w:r w:rsidRPr="004435BD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35BD"/>
    <w:rsid w:val="004435BD"/>
    <w:rsid w:val="0079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35BD"/>
  </w:style>
  <w:style w:type="paragraph" w:styleId="a5">
    <w:name w:val="footer"/>
    <w:basedOn w:val="a"/>
    <w:link w:val="a6"/>
    <w:uiPriority w:val="99"/>
    <w:semiHidden/>
    <w:unhideWhenUsed/>
    <w:rsid w:val="0044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3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2016-09-19T08:31:00Z</dcterms:created>
  <dcterms:modified xsi:type="dcterms:W3CDTF">2016-09-19T08:33:00Z</dcterms:modified>
</cp:coreProperties>
</file>